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61C5" w14:textId="43E0AAB4" w:rsidR="006F2EEA" w:rsidRDefault="006F2EEA" w:rsidP="00743DB7">
      <w:pPr>
        <w:jc w:val="center"/>
        <w:rPr>
          <w:b/>
          <w:bCs/>
        </w:rPr>
      </w:pPr>
      <w:r>
        <w:rPr>
          <w:b/>
          <w:bCs/>
        </w:rPr>
        <w:t>Aurora Municipal Court</w:t>
      </w:r>
    </w:p>
    <w:p w14:paraId="6D6EB4B1" w14:textId="19446894" w:rsidR="006F2EEA" w:rsidRPr="006F2EEA" w:rsidRDefault="006F2EEA" w:rsidP="006F2EEA">
      <w:pPr>
        <w:pStyle w:val="NoSpacing"/>
        <w:jc w:val="center"/>
        <w:rPr>
          <w:b/>
          <w:bCs/>
        </w:rPr>
      </w:pPr>
      <w:r w:rsidRPr="006F2EEA">
        <w:rPr>
          <w:b/>
          <w:bCs/>
        </w:rPr>
        <w:t xml:space="preserve">2024 </w:t>
      </w:r>
      <w:r w:rsidR="00A873D4" w:rsidRPr="006F2EEA">
        <w:rPr>
          <w:b/>
          <w:bCs/>
        </w:rPr>
        <w:t>Jury Trial Division</w:t>
      </w:r>
      <w:r w:rsidRPr="006F2EEA">
        <w:rPr>
          <w:b/>
          <w:bCs/>
        </w:rPr>
        <w:t xml:space="preserve"> Protocol</w:t>
      </w:r>
      <w:r w:rsidR="00453F9B">
        <w:rPr>
          <w:b/>
          <w:bCs/>
        </w:rPr>
        <w:t>s</w:t>
      </w:r>
    </w:p>
    <w:p w14:paraId="50BE7DF6" w14:textId="1CF34367" w:rsidR="00CF6D8B" w:rsidRPr="006F2EEA" w:rsidRDefault="006F2EEA" w:rsidP="00743DB7">
      <w:pPr>
        <w:jc w:val="center"/>
      </w:pPr>
      <w:r>
        <w:t>(</w:t>
      </w:r>
      <w:r>
        <w:rPr>
          <w:i/>
          <w:iCs/>
        </w:rPr>
        <w:t>Divisions 1, 2 &amp; 4</w:t>
      </w:r>
      <w:r>
        <w:t>)</w:t>
      </w:r>
    </w:p>
    <w:p w14:paraId="5B436B24" w14:textId="2B44EC28" w:rsidR="008C3BDF" w:rsidRPr="00642419" w:rsidRDefault="008C3BDF" w:rsidP="00BE246A">
      <w:pPr>
        <w:rPr>
          <w:b/>
          <w:bCs/>
        </w:rPr>
      </w:pPr>
      <w:r w:rsidRPr="00642419">
        <w:rPr>
          <w:b/>
          <w:bCs/>
        </w:rPr>
        <w:t>Morning Docket</w:t>
      </w:r>
    </w:p>
    <w:p w14:paraId="18301F2B" w14:textId="20DA29DE" w:rsidR="00D501FB" w:rsidRDefault="00702C7B" w:rsidP="00D501FB">
      <w:pPr>
        <w:ind w:firstLine="720"/>
      </w:pPr>
      <w:r>
        <w:t>The courtroom d</w:t>
      </w:r>
      <w:r w:rsidR="008C3BDF">
        <w:t xml:space="preserve">oors will open at </w:t>
      </w:r>
      <w:r w:rsidR="00305ED5">
        <w:t>8</w:t>
      </w:r>
      <w:r w:rsidR="00C66008">
        <w:t xml:space="preserve">:00 </w:t>
      </w:r>
      <w:r w:rsidR="008C3BDF">
        <w:t>a</w:t>
      </w:r>
      <w:r w:rsidR="00C66008">
        <w:t>.</w:t>
      </w:r>
      <w:r w:rsidR="008C3BDF">
        <w:t>m</w:t>
      </w:r>
      <w:r w:rsidR="00C66008">
        <w:t>.</w:t>
      </w:r>
      <w:r w:rsidR="008C3BDF">
        <w:t xml:space="preserve"> for morning docket.</w:t>
      </w:r>
      <w:r w:rsidR="00032317">
        <w:t xml:space="preserve"> </w:t>
      </w:r>
      <w:r w:rsidR="002E0461">
        <w:t xml:space="preserve"> </w:t>
      </w:r>
      <w:r w:rsidR="00032317">
        <w:t xml:space="preserve">All Arraignments will be docketed </w:t>
      </w:r>
      <w:r w:rsidR="008D4DC7">
        <w:t>at 8:00</w:t>
      </w:r>
      <w:r w:rsidR="00032317">
        <w:t xml:space="preserve">am and </w:t>
      </w:r>
      <w:r w:rsidR="007E21BD">
        <w:t xml:space="preserve">all </w:t>
      </w:r>
      <w:r w:rsidR="00D448F1">
        <w:t xml:space="preserve">other matters </w:t>
      </w:r>
      <w:r w:rsidR="008C3BDF">
        <w:t xml:space="preserve">will be docketed at </w:t>
      </w:r>
      <w:r w:rsidR="00305ED5">
        <w:t>9</w:t>
      </w:r>
      <w:r w:rsidR="008C3BDF">
        <w:t>:00</w:t>
      </w:r>
      <w:r w:rsidR="00C66008">
        <w:t xml:space="preserve"> </w:t>
      </w:r>
      <w:r w:rsidR="008C3BDF">
        <w:t>a</w:t>
      </w:r>
      <w:r w:rsidR="00C66008">
        <w:t>.</w:t>
      </w:r>
      <w:r w:rsidR="008C3BDF">
        <w:t>m</w:t>
      </w:r>
      <w:r w:rsidR="007E21BD">
        <w:t xml:space="preserve">.  </w:t>
      </w:r>
      <w:bookmarkStart w:id="0" w:name="_Hlk151542373"/>
      <w:r w:rsidR="008C3BDF">
        <w:t xml:space="preserve">The parties are to have communicated about the status of each case </w:t>
      </w:r>
      <w:r w:rsidR="008C3BDF" w:rsidRPr="00B21113">
        <w:t xml:space="preserve">ahead </w:t>
      </w:r>
      <w:r w:rsidR="008C3BDF">
        <w:t>of docket</w:t>
      </w:r>
      <w:r>
        <w:t xml:space="preserve">, </w:t>
      </w:r>
      <w:r w:rsidR="00D501FB">
        <w:t>including</w:t>
      </w:r>
      <w:r w:rsidR="008C3BDF">
        <w:t xml:space="preserve"> </w:t>
      </w:r>
      <w:r>
        <w:t xml:space="preserve">communications regarding offers, </w:t>
      </w:r>
      <w:r w:rsidR="008C3BDF">
        <w:t xml:space="preserve">mitigation, and </w:t>
      </w:r>
      <w:r>
        <w:t>pre-</w:t>
      </w:r>
      <w:r w:rsidR="008C3BDF">
        <w:t>clearing</w:t>
      </w:r>
      <w:r w:rsidR="00643E7E">
        <w:t xml:space="preserve"> proposed</w:t>
      </w:r>
      <w:r w:rsidR="008C3BDF">
        <w:t xml:space="preserve"> trial dates.  </w:t>
      </w:r>
      <w:r w:rsidR="00032317">
        <w:t xml:space="preserve"> </w:t>
      </w:r>
      <w:bookmarkEnd w:id="0"/>
    </w:p>
    <w:p w14:paraId="139CB900" w14:textId="0928797C" w:rsidR="008C3BDF" w:rsidRPr="00D501FB" w:rsidRDefault="008C3BDF" w:rsidP="00D501FB">
      <w:r w:rsidRPr="00642419">
        <w:rPr>
          <w:b/>
          <w:bCs/>
        </w:rPr>
        <w:t>Afternoon Docket</w:t>
      </w:r>
    </w:p>
    <w:p w14:paraId="4A5D8959" w14:textId="39B9BE91" w:rsidR="00D501FB" w:rsidRDefault="008C3BDF" w:rsidP="00D501FB">
      <w:pPr>
        <w:ind w:firstLine="720"/>
      </w:pPr>
      <w:r>
        <w:t>All afternoon cases will be docketed at 1:30</w:t>
      </w:r>
      <w:r w:rsidR="00F00556">
        <w:t xml:space="preserve"> </w:t>
      </w:r>
      <w:r>
        <w:t>p</w:t>
      </w:r>
      <w:r w:rsidR="00F00556">
        <w:t>.</w:t>
      </w:r>
      <w:r>
        <w:t xml:space="preserve">m. </w:t>
      </w:r>
      <w:r w:rsidR="00D501FB">
        <w:t>The parties are to have communicated about the status of each case</w:t>
      </w:r>
      <w:r w:rsidR="00D501FB" w:rsidRPr="00B21113">
        <w:t xml:space="preserve"> ahead</w:t>
      </w:r>
      <w:r w:rsidR="00DD407F">
        <w:t xml:space="preserve"> </w:t>
      </w:r>
      <w:r w:rsidR="00D501FB">
        <w:t>of docket, including communications regarding offers, mitigation, and pre-clearing</w:t>
      </w:r>
      <w:r w:rsidR="00643E7E">
        <w:t xml:space="preserve"> proposed</w:t>
      </w:r>
      <w:r w:rsidR="00D501FB">
        <w:t xml:space="preserve"> trial dates.  </w:t>
      </w:r>
    </w:p>
    <w:p w14:paraId="7CEF5241" w14:textId="016AF134" w:rsidR="008C3BDF" w:rsidRPr="00642419" w:rsidRDefault="008C3BDF" w:rsidP="00D501FB">
      <w:pPr>
        <w:rPr>
          <w:b/>
          <w:bCs/>
        </w:rPr>
      </w:pPr>
      <w:r w:rsidRPr="00642419">
        <w:rPr>
          <w:b/>
          <w:bCs/>
        </w:rPr>
        <w:t>Case Priority</w:t>
      </w:r>
    </w:p>
    <w:p w14:paraId="34F24261" w14:textId="63E48D49" w:rsidR="008C3BDF" w:rsidRDefault="008C3BDF" w:rsidP="00642419">
      <w:pPr>
        <w:ind w:firstLine="720"/>
      </w:pPr>
      <w:r>
        <w:t>Cases will be called in the order in which defendants check</w:t>
      </w:r>
      <w:r w:rsidR="00305ED5">
        <w:t>-</w:t>
      </w:r>
      <w:r>
        <w:t>in.  The only exception</w:t>
      </w:r>
      <w:r w:rsidR="00D448F1">
        <w:t>s</w:t>
      </w:r>
      <w:r>
        <w:t xml:space="preserve"> will be interpreter </w:t>
      </w:r>
      <w:r w:rsidR="00D448F1">
        <w:t>matters</w:t>
      </w:r>
      <w:r w:rsidR="006F2EEA">
        <w:t xml:space="preserve"> and/or </w:t>
      </w:r>
      <w:r>
        <w:t>cases involving private attorneys</w:t>
      </w:r>
      <w:r w:rsidR="00E26086">
        <w:t>.</w:t>
      </w:r>
      <w:r w:rsidR="00D448F1">
        <w:t xml:space="preserve"> </w:t>
      </w:r>
      <w:r w:rsidR="00305ED5">
        <w:t xml:space="preserve"> </w:t>
      </w:r>
      <w:r>
        <w:t xml:space="preserve"> </w:t>
      </w:r>
    </w:p>
    <w:p w14:paraId="03311D6E" w14:textId="05D435D4" w:rsidR="00265FB6" w:rsidRPr="00265FB6" w:rsidRDefault="00265FB6" w:rsidP="00BE246A">
      <w:r>
        <w:rPr>
          <w:b/>
          <w:bCs/>
        </w:rPr>
        <w:t>Victim Rights Act</w:t>
      </w:r>
    </w:p>
    <w:p w14:paraId="285959CB" w14:textId="7C969468" w:rsidR="00265FB6" w:rsidRDefault="00265FB6" w:rsidP="00265FB6">
      <w:pPr>
        <w:ind w:firstLine="720"/>
      </w:pPr>
      <w:r>
        <w:t xml:space="preserve">Pursuant to </w:t>
      </w:r>
      <w:r w:rsidR="003B30CA">
        <w:t>S</w:t>
      </w:r>
      <w:r>
        <w:t xml:space="preserve">ection 13-10-104.5, C.R.S., beginning January 1, 2024, The Aurora Municipal Court will adopt </w:t>
      </w:r>
      <w:r w:rsidRPr="003241D8">
        <w:t>protections and rights equivalent to those afforded to victims, victims' families, and witnesses pursuant to the "Victim Rights Act", part 3 of article 4.1 of title 24, as it relates to an act of domestic violenc</w:t>
      </w:r>
      <w:r>
        <w:t xml:space="preserve">e.  </w:t>
      </w:r>
    </w:p>
    <w:p w14:paraId="2B494C1E" w14:textId="0E42B7B1" w:rsidR="008C3BDF" w:rsidRPr="00642419" w:rsidRDefault="008C3BDF" w:rsidP="00BE246A">
      <w:pPr>
        <w:rPr>
          <w:b/>
          <w:bCs/>
        </w:rPr>
      </w:pPr>
      <w:r w:rsidRPr="00642419">
        <w:rPr>
          <w:b/>
          <w:bCs/>
        </w:rPr>
        <w:t>Continuances</w:t>
      </w:r>
    </w:p>
    <w:p w14:paraId="2F38FBA7" w14:textId="3E7D0BF2" w:rsidR="008C3BDF" w:rsidRDefault="008C3BDF" w:rsidP="00642419">
      <w:pPr>
        <w:ind w:firstLine="720"/>
      </w:pPr>
      <w:r>
        <w:t xml:space="preserve">The </w:t>
      </w:r>
      <w:r w:rsidR="00D501FB">
        <w:t>C</w:t>
      </w:r>
      <w:r>
        <w:t xml:space="preserve">ourt will grant </w:t>
      </w:r>
      <w:r w:rsidR="00686F6E">
        <w:t>one</w:t>
      </w:r>
      <w:r w:rsidR="00B30D25">
        <w:t xml:space="preserve"> </w:t>
      </w:r>
      <w:r w:rsidR="00686F6E">
        <w:t>(1)</w:t>
      </w:r>
      <w:r>
        <w:t xml:space="preserve"> continu</w:t>
      </w:r>
      <w:r w:rsidR="00686F6E">
        <w:t xml:space="preserve">ed </w:t>
      </w:r>
      <w:r w:rsidR="00D501FB">
        <w:t>P</w:t>
      </w:r>
      <w:r w:rsidR="00686F6E">
        <w:t>re-</w:t>
      </w:r>
      <w:r w:rsidR="00D501FB">
        <w:t>T</w:t>
      </w:r>
      <w:r w:rsidR="00686F6E">
        <w:t xml:space="preserve">rial </w:t>
      </w:r>
      <w:r w:rsidR="00D501FB">
        <w:t>C</w:t>
      </w:r>
      <w:r w:rsidR="00686F6E">
        <w:t>onference</w:t>
      </w:r>
      <w:r w:rsidR="00AA612D">
        <w:t xml:space="preserve"> (PTC) </w:t>
      </w:r>
      <w:r>
        <w:t>to accommodate continued investigation and</w:t>
      </w:r>
      <w:r w:rsidR="004A38B5">
        <w:t>/or</w:t>
      </w:r>
      <w:r>
        <w:t xml:space="preserve"> negotiations.  On the second PTC, </w:t>
      </w:r>
      <w:r w:rsidR="004A38B5">
        <w:t xml:space="preserve">if no disposition is reached, </w:t>
      </w:r>
      <w:r>
        <w:t xml:space="preserve">the court will </w:t>
      </w:r>
      <w:r w:rsidR="004A38B5">
        <w:t xml:space="preserve">require that the case be </w:t>
      </w:r>
      <w:r>
        <w:t>set for Motions</w:t>
      </w:r>
      <w:r w:rsidR="00D501FB">
        <w:t>,</w:t>
      </w:r>
      <w:r w:rsidR="00E756D3">
        <w:t xml:space="preserve"> Trial</w:t>
      </w:r>
      <w:r w:rsidR="00D501FB">
        <w:t xml:space="preserve"> Status, </w:t>
      </w:r>
      <w:r>
        <w:t>and Jury Trial.  The</w:t>
      </w:r>
      <w:r w:rsidR="003639F1">
        <w:t xml:space="preserve"> parties are encouraged to continue working towards a disposition if practicable</w:t>
      </w:r>
      <w:r w:rsidR="00D501FB">
        <w:t>.  The</w:t>
      </w:r>
      <w:r w:rsidR="003639F1">
        <w:t xml:space="preserve"> </w:t>
      </w:r>
      <w:r w:rsidR="00D501FB">
        <w:t>C</w:t>
      </w:r>
      <w:r w:rsidR="003639F1">
        <w:t>ourt</w:t>
      </w:r>
      <w:r>
        <w:t xml:space="preserve"> will </w:t>
      </w:r>
      <w:r w:rsidR="00F52DC4">
        <w:t>accept</w:t>
      </w:r>
      <w:r w:rsidR="00D501FB">
        <w:t xml:space="preserve"> a</w:t>
      </w:r>
      <w:r w:rsidR="00F52DC4">
        <w:t xml:space="preserve"> </w:t>
      </w:r>
      <w:r w:rsidR="00D501FB">
        <w:t xml:space="preserve">plea </w:t>
      </w:r>
      <w:r>
        <w:t xml:space="preserve">disposition </w:t>
      </w:r>
      <w:r w:rsidR="003639F1">
        <w:t>at any time leading up to</w:t>
      </w:r>
      <w:r w:rsidR="004A38B5">
        <w:t xml:space="preserve"> </w:t>
      </w:r>
      <w:r w:rsidR="00D501FB">
        <w:t>T</w:t>
      </w:r>
      <w:r w:rsidR="003639F1">
        <w:t xml:space="preserve">rial </w:t>
      </w:r>
      <w:r w:rsidR="00D501FB">
        <w:t>S</w:t>
      </w:r>
      <w:r w:rsidR="003639F1">
        <w:t xml:space="preserve">tatus.  </w:t>
      </w:r>
      <w:r w:rsidR="00305ED5">
        <w:t xml:space="preserve">The </w:t>
      </w:r>
      <w:r w:rsidR="00D501FB">
        <w:t>C</w:t>
      </w:r>
      <w:r w:rsidR="00305ED5">
        <w:t xml:space="preserve">ourt will not </w:t>
      </w:r>
      <w:r w:rsidR="0066323A">
        <w:t>accept dispositions</w:t>
      </w:r>
      <w:r w:rsidR="00305ED5">
        <w:t xml:space="preserve"> the morning of trial </w:t>
      </w:r>
      <w:r w:rsidR="003A3FC2">
        <w:t>without a</w:t>
      </w:r>
      <w:r w:rsidR="00E95B1B">
        <w:t xml:space="preserve"> showing of</w:t>
      </w:r>
      <w:r w:rsidR="00305ED5">
        <w:t xml:space="preserve"> </w:t>
      </w:r>
      <w:r w:rsidR="00643E7E">
        <w:t>good cause.</w:t>
      </w:r>
      <w:r w:rsidR="00E95B1B">
        <w:t xml:space="preserve"> </w:t>
      </w:r>
    </w:p>
    <w:p w14:paraId="242FDBB7" w14:textId="77777777" w:rsidR="00E51390" w:rsidRDefault="00D501FB" w:rsidP="006F2EEA">
      <w:pPr>
        <w:ind w:firstLine="720"/>
      </w:pPr>
      <w:proofErr w:type="gramStart"/>
      <w:r>
        <w:t>Motions</w:t>
      </w:r>
      <w:proofErr w:type="gramEnd"/>
      <w:r>
        <w:t xml:space="preserve"> to add</w:t>
      </w:r>
      <w:r w:rsidR="00057496">
        <w:t xml:space="preserve"> or amend</w:t>
      </w:r>
      <w:r>
        <w:t xml:space="preserve"> charges w</w:t>
      </w:r>
      <w:r w:rsidR="004D6501">
        <w:t xml:space="preserve">ill be considered by the </w:t>
      </w:r>
      <w:r>
        <w:t>C</w:t>
      </w:r>
      <w:r w:rsidR="004D6501">
        <w:t xml:space="preserve">ourt prior to the case being set for trial and must be submitted in writing.  </w:t>
      </w:r>
    </w:p>
    <w:p w14:paraId="1B953C30" w14:textId="2F18E77C" w:rsidR="003639F1" w:rsidRPr="00642419" w:rsidRDefault="003639F1" w:rsidP="00BE246A">
      <w:pPr>
        <w:rPr>
          <w:b/>
          <w:bCs/>
        </w:rPr>
      </w:pPr>
      <w:r w:rsidRPr="00642419">
        <w:rPr>
          <w:b/>
          <w:bCs/>
        </w:rPr>
        <w:t>Motions Hearings</w:t>
      </w:r>
      <w:r w:rsidR="006F2EEA">
        <w:rPr>
          <w:b/>
          <w:bCs/>
        </w:rPr>
        <w:t xml:space="preserve"> for Jury Trials</w:t>
      </w:r>
    </w:p>
    <w:p w14:paraId="5FA2EF31" w14:textId="0DE314E0" w:rsidR="00E67D31" w:rsidRDefault="00686F6E" w:rsidP="00D501FB">
      <w:pPr>
        <w:ind w:firstLine="720"/>
      </w:pPr>
      <w:r>
        <w:t xml:space="preserve">A </w:t>
      </w:r>
      <w:r w:rsidR="003639F1">
        <w:t xml:space="preserve">Motions </w:t>
      </w:r>
      <w:r>
        <w:t>H</w:t>
      </w:r>
      <w:r w:rsidR="003639F1">
        <w:t>earings</w:t>
      </w:r>
      <w:r>
        <w:t xml:space="preserve"> date </w:t>
      </w:r>
      <w:r w:rsidR="003639F1">
        <w:t xml:space="preserve">will be set </w:t>
      </w:r>
      <w:r w:rsidRPr="00305ED5">
        <w:rPr>
          <w:b/>
          <w:bCs/>
        </w:rPr>
        <w:t>in</w:t>
      </w:r>
      <w:r w:rsidR="003639F1" w:rsidRPr="00305ED5">
        <w:rPr>
          <w:b/>
          <w:bCs/>
        </w:rPr>
        <w:t xml:space="preserve"> every case</w:t>
      </w:r>
      <w:r w:rsidR="003639F1">
        <w:t xml:space="preserve"> at the time that </w:t>
      </w:r>
      <w:r w:rsidR="006F2EEA">
        <w:t xml:space="preserve">a </w:t>
      </w:r>
      <w:r>
        <w:t>J</w:t>
      </w:r>
      <w:r w:rsidR="003639F1">
        <w:t xml:space="preserve">ury </w:t>
      </w:r>
      <w:r>
        <w:t>T</w:t>
      </w:r>
      <w:r w:rsidR="003639F1">
        <w:t>rial</w:t>
      </w:r>
      <w:r>
        <w:t xml:space="preserve"> </w:t>
      </w:r>
      <w:r w:rsidR="003639F1">
        <w:t>is s</w:t>
      </w:r>
      <w:r>
        <w:t>cheduled</w:t>
      </w:r>
      <w:r w:rsidR="003639F1">
        <w:t xml:space="preserve">.  The </w:t>
      </w:r>
      <w:r w:rsidR="004D6501">
        <w:t>M</w:t>
      </w:r>
      <w:r w:rsidR="0093336B">
        <w:t xml:space="preserve">otions </w:t>
      </w:r>
      <w:r w:rsidR="004D6501">
        <w:t>H</w:t>
      </w:r>
      <w:r w:rsidR="0093336B">
        <w:t>earing</w:t>
      </w:r>
      <w:r w:rsidR="004D6501">
        <w:t xml:space="preserve"> date</w:t>
      </w:r>
      <w:r w:rsidR="003639F1">
        <w:t xml:space="preserve"> will be set</w:t>
      </w:r>
      <w:r w:rsidR="00642419">
        <w:t xml:space="preserve"> </w:t>
      </w:r>
      <w:r w:rsidR="00D501FB">
        <w:t>approximately 45</w:t>
      </w:r>
      <w:r w:rsidR="003639F1">
        <w:t xml:space="preserve"> days out</w:t>
      </w:r>
      <w:r w:rsidR="00B77E5B" w:rsidRPr="00686F6E">
        <w:rPr>
          <w:b/>
          <w:bCs/>
        </w:rPr>
        <w:t xml:space="preserve">. </w:t>
      </w:r>
      <w:r w:rsidRPr="00686F6E">
        <w:rPr>
          <w:b/>
          <w:bCs/>
        </w:rPr>
        <w:t xml:space="preserve"> </w:t>
      </w:r>
      <w:r w:rsidR="003639F1" w:rsidRPr="00642419">
        <w:rPr>
          <w:b/>
          <w:bCs/>
        </w:rPr>
        <w:t xml:space="preserve">All motions are to be filed within 30 days of the jury trial </w:t>
      </w:r>
      <w:r w:rsidR="006F2EEA">
        <w:rPr>
          <w:b/>
          <w:bCs/>
        </w:rPr>
        <w:t>date</w:t>
      </w:r>
      <w:r w:rsidR="003639F1" w:rsidRPr="00642419">
        <w:t>.</w:t>
      </w:r>
      <w:r w:rsidR="003639F1">
        <w:t xml:space="preserve"> </w:t>
      </w:r>
      <w:r w:rsidR="004A38B5">
        <w:t>This includes any motions related to discovery</w:t>
      </w:r>
      <w:r w:rsidR="003357D9">
        <w:t>, as well as any</w:t>
      </w:r>
      <w:r w:rsidR="003A3FC2">
        <w:t xml:space="preserve"> </w:t>
      </w:r>
      <w:r w:rsidR="00B94140">
        <w:t>substantive</w:t>
      </w:r>
      <w:r w:rsidR="003357D9">
        <w:t xml:space="preserve"> motions in</w:t>
      </w:r>
      <w:r w:rsidR="003357D9" w:rsidRPr="00783DFA">
        <w:rPr>
          <w:i/>
          <w:iCs/>
        </w:rPr>
        <w:t xml:space="preserve"> </w:t>
      </w:r>
      <w:proofErr w:type="spellStart"/>
      <w:r w:rsidR="003357D9" w:rsidRPr="00783DFA">
        <w:rPr>
          <w:i/>
          <w:iCs/>
        </w:rPr>
        <w:t>limine</w:t>
      </w:r>
      <w:proofErr w:type="spellEnd"/>
      <w:r w:rsidR="003357D9">
        <w:t xml:space="preserve">. </w:t>
      </w:r>
      <w:r w:rsidR="003639F1">
        <w:t xml:space="preserve"> </w:t>
      </w:r>
      <w:r w:rsidR="003639F1" w:rsidRPr="00642419">
        <w:rPr>
          <w:b/>
          <w:bCs/>
        </w:rPr>
        <w:t xml:space="preserve">All </w:t>
      </w:r>
      <w:r w:rsidR="001465B3" w:rsidRPr="00642419">
        <w:rPr>
          <w:b/>
          <w:bCs/>
        </w:rPr>
        <w:t>respons</w:t>
      </w:r>
      <w:r w:rsidR="001465B3">
        <w:rPr>
          <w:b/>
          <w:bCs/>
        </w:rPr>
        <w:t>ive</w:t>
      </w:r>
      <w:r w:rsidR="003639F1" w:rsidRPr="00642419">
        <w:rPr>
          <w:b/>
          <w:bCs/>
        </w:rPr>
        <w:t xml:space="preserve"> motions must be filed within 10 days of receipt of the original motion</w:t>
      </w:r>
      <w:r w:rsidR="00642419" w:rsidRPr="00642419">
        <w:t xml:space="preserve">. </w:t>
      </w:r>
      <w:r w:rsidR="007823AB" w:rsidRPr="00642419">
        <w:t xml:space="preserve"> </w:t>
      </w:r>
      <w:r w:rsidR="007823AB">
        <w:t xml:space="preserve">Motions are to be </w:t>
      </w:r>
      <w:r w:rsidR="00E95B1B">
        <w:t xml:space="preserve">filed directly into </w:t>
      </w:r>
      <w:r w:rsidR="007823AB">
        <w:t>the</w:t>
      </w:r>
      <w:r w:rsidR="00E753DA">
        <w:t xml:space="preserve"> assigned</w:t>
      </w:r>
      <w:r w:rsidR="007823AB">
        <w:t xml:space="preserve"> trial division, and an electronic copy is to be provided to the </w:t>
      </w:r>
      <w:r w:rsidR="00642419">
        <w:t>court</w:t>
      </w:r>
      <w:r w:rsidR="00D501FB">
        <w:t xml:space="preserve"> using the division specific email provided below</w:t>
      </w:r>
      <w:r w:rsidR="00082EED">
        <w:t xml:space="preserve"> (see “Contact Information” below)</w:t>
      </w:r>
      <w:r w:rsidR="00D501FB">
        <w:t>.</w:t>
      </w:r>
      <w:r w:rsidR="00122838">
        <w:t xml:space="preserve">  </w:t>
      </w:r>
      <w:r w:rsidR="00B21113">
        <w:t xml:space="preserve">Proposed </w:t>
      </w:r>
      <w:r w:rsidR="00643E7E">
        <w:t>m</w:t>
      </w:r>
      <w:r w:rsidR="00B21113">
        <w:t>otions exhibits may be provided to the court for review ahead of the M</w:t>
      </w:r>
      <w:r w:rsidR="00122838">
        <w:t xml:space="preserve">otions </w:t>
      </w:r>
      <w:r w:rsidR="00B21113">
        <w:t>H</w:t>
      </w:r>
      <w:r w:rsidR="00122838">
        <w:t>earing</w:t>
      </w:r>
      <w:r w:rsidR="00B21113">
        <w:t xml:space="preserve"> date </w:t>
      </w:r>
      <w:r w:rsidR="00643E7E">
        <w:t xml:space="preserve">by </w:t>
      </w:r>
      <w:r w:rsidR="00B21113">
        <w:t>notice of deposit</w:t>
      </w:r>
      <w:r w:rsidR="00643E7E">
        <w:t xml:space="preserve"> to the court</w:t>
      </w:r>
      <w:r w:rsidR="00917CA8">
        <w:t xml:space="preserve">.  </w:t>
      </w:r>
      <w:r w:rsidR="003F72A7">
        <w:t>Upon</w:t>
      </w:r>
      <w:r w:rsidR="00B21113">
        <w:t xml:space="preserve"> </w:t>
      </w:r>
      <w:r w:rsidR="00643E7E">
        <w:t>written stipulation</w:t>
      </w:r>
      <w:r w:rsidR="006F2EEA">
        <w:t>,</w:t>
      </w:r>
      <w:r w:rsidR="00B21113">
        <w:t xml:space="preserve"> the parties</w:t>
      </w:r>
      <w:r w:rsidR="00057496">
        <w:t xml:space="preserve"> may </w:t>
      </w:r>
      <w:r w:rsidR="003A3FC2">
        <w:t>request to vacate the M</w:t>
      </w:r>
      <w:r w:rsidR="00122838">
        <w:t xml:space="preserve">otions </w:t>
      </w:r>
      <w:r w:rsidR="003A3FC2">
        <w:t>H</w:t>
      </w:r>
      <w:r w:rsidR="00122838">
        <w:t>earing</w:t>
      </w:r>
      <w:r w:rsidR="003A3FC2">
        <w:t xml:space="preserve"> date and proceed to </w:t>
      </w:r>
      <w:r w:rsidR="00D501FB">
        <w:t>Trial S</w:t>
      </w:r>
      <w:r w:rsidR="003A3FC2">
        <w:t>tatus.</w:t>
      </w:r>
      <w:r w:rsidR="00D501FB">
        <w:t xml:space="preserve"> </w:t>
      </w:r>
      <w:r w:rsidR="00E753DA">
        <w:t xml:space="preserve">The </w:t>
      </w:r>
      <w:r w:rsidR="00D501FB">
        <w:t>M</w:t>
      </w:r>
      <w:r w:rsidR="00E753DA">
        <w:t xml:space="preserve">otions </w:t>
      </w:r>
      <w:r w:rsidR="00D501FB">
        <w:t>H</w:t>
      </w:r>
      <w:r w:rsidR="00E753DA">
        <w:t xml:space="preserve">earing date is a bond return date and mandatory appearance date for the </w:t>
      </w:r>
      <w:r w:rsidR="00642419">
        <w:t>defendant unless</w:t>
      </w:r>
      <w:r w:rsidR="00E753DA">
        <w:t xml:space="preserve"> counsel</w:t>
      </w:r>
      <w:r w:rsidR="00E67D31">
        <w:t xml:space="preserve"> provides the </w:t>
      </w:r>
      <w:r w:rsidR="00D501FB">
        <w:t>C</w:t>
      </w:r>
      <w:r w:rsidR="00E67D31">
        <w:t xml:space="preserve">ourt with a </w:t>
      </w:r>
      <w:r w:rsidR="00E753DA">
        <w:t>written waiver</w:t>
      </w:r>
      <w:r w:rsidR="00057496">
        <w:t>.</w:t>
      </w:r>
      <w:r w:rsidR="00A316F0">
        <w:t xml:space="preserve"> </w:t>
      </w:r>
    </w:p>
    <w:p w14:paraId="2B60DAC7" w14:textId="5C938D97" w:rsidR="00B02ED8" w:rsidRPr="00642419" w:rsidRDefault="00B02ED8" w:rsidP="00BE246A">
      <w:pPr>
        <w:rPr>
          <w:b/>
          <w:bCs/>
        </w:rPr>
      </w:pPr>
      <w:r w:rsidRPr="00642419">
        <w:rPr>
          <w:b/>
          <w:bCs/>
        </w:rPr>
        <w:lastRenderedPageBreak/>
        <w:t>Jury Trial Scheduling</w:t>
      </w:r>
    </w:p>
    <w:p w14:paraId="0DDC60D2" w14:textId="30FA896C" w:rsidR="00B02ED8" w:rsidRDefault="00B02ED8" w:rsidP="00642419">
      <w:pPr>
        <w:ind w:firstLine="720"/>
      </w:pPr>
      <w:r>
        <w:t xml:space="preserve">The </w:t>
      </w:r>
      <w:r w:rsidR="00D501FB">
        <w:t>C</w:t>
      </w:r>
      <w:r>
        <w:t xml:space="preserve">ourt will offer </w:t>
      </w:r>
      <w:proofErr w:type="gramStart"/>
      <w:r w:rsidR="00697CF8">
        <w:t>parties</w:t>
      </w:r>
      <w:proofErr w:type="gramEnd"/>
      <w:r>
        <w:t xml:space="preserve"> </w:t>
      </w:r>
      <w:r w:rsidR="00E80C07">
        <w:t>a</w:t>
      </w:r>
      <w:r>
        <w:t xml:space="preserve"> </w:t>
      </w:r>
      <w:r w:rsidR="00E80C07">
        <w:t>Tuesday or Thursday</w:t>
      </w:r>
      <w:r>
        <w:t xml:space="preserve"> date</w:t>
      </w:r>
      <w:r w:rsidR="00E80C07">
        <w:t xml:space="preserve"> approximately</w:t>
      </w:r>
      <w:r>
        <w:t xml:space="preserve"> 60 days out for </w:t>
      </w:r>
      <w:r w:rsidR="00233648">
        <w:t>J</w:t>
      </w:r>
      <w:r>
        <w:t xml:space="preserve">ury </w:t>
      </w:r>
      <w:r w:rsidR="00233648">
        <w:t>T</w:t>
      </w:r>
      <w:r>
        <w:t xml:space="preserve">rial. </w:t>
      </w:r>
    </w:p>
    <w:p w14:paraId="59549712" w14:textId="19804A89" w:rsidR="004A38B5" w:rsidRPr="00642419" w:rsidRDefault="00B66899" w:rsidP="00BE246A">
      <w:pPr>
        <w:rPr>
          <w:b/>
          <w:bCs/>
        </w:rPr>
      </w:pPr>
      <w:r>
        <w:rPr>
          <w:b/>
          <w:bCs/>
        </w:rPr>
        <w:t xml:space="preserve">Jury </w:t>
      </w:r>
      <w:r w:rsidR="004A38B5" w:rsidRPr="00642419">
        <w:rPr>
          <w:b/>
          <w:bCs/>
        </w:rPr>
        <w:t>Trial Status</w:t>
      </w:r>
    </w:p>
    <w:p w14:paraId="7D707315" w14:textId="1C8A9B20" w:rsidR="00070F3D" w:rsidRDefault="004A38B5" w:rsidP="00642419">
      <w:pPr>
        <w:ind w:firstLine="720"/>
      </w:pPr>
      <w:r>
        <w:t xml:space="preserve">Trial Status will be held </w:t>
      </w:r>
      <w:r w:rsidR="00686F6E">
        <w:t>each</w:t>
      </w:r>
      <w:r>
        <w:t xml:space="preserve"> Wednesday </w:t>
      </w:r>
      <w:r w:rsidR="006B61F4">
        <w:t>at 9:00</w:t>
      </w:r>
      <w:r w:rsidR="00233648">
        <w:t xml:space="preserve"> </w:t>
      </w:r>
      <w:r w:rsidR="006B61F4">
        <w:t>a</w:t>
      </w:r>
      <w:r w:rsidR="00233648">
        <w:t>.</w:t>
      </w:r>
      <w:r w:rsidR="006B61F4">
        <w:t>m</w:t>
      </w:r>
      <w:r w:rsidR="00233648">
        <w:t>.</w:t>
      </w:r>
      <w:r w:rsidR="006B61F4">
        <w:t xml:space="preserve"> </w:t>
      </w:r>
      <w:r w:rsidR="00686F6E">
        <w:t>to address the following week’s trials</w:t>
      </w:r>
      <w:r>
        <w:t xml:space="preserve">. </w:t>
      </w:r>
      <w:r w:rsidR="00461D84">
        <w:t xml:space="preserve">Trial </w:t>
      </w:r>
      <w:r w:rsidR="00B02ED8" w:rsidRPr="00642419">
        <w:t xml:space="preserve">Status will </w:t>
      </w:r>
      <w:r w:rsidR="00683102">
        <w:t>be a mandatory, in-person appearance for counsel and pro</w:t>
      </w:r>
      <w:r w:rsidR="00461D84">
        <w:t xml:space="preserve"> </w:t>
      </w:r>
      <w:r w:rsidR="00683102">
        <w:t xml:space="preserve">se litigants. </w:t>
      </w:r>
      <w:r w:rsidR="00B02ED8" w:rsidRPr="00642419">
        <w:t xml:space="preserve"> </w:t>
      </w:r>
      <w:r w:rsidR="00683102">
        <w:t xml:space="preserve">Defendants who are represented by counsel, must be present for any plea dispositions.  </w:t>
      </w:r>
    </w:p>
    <w:p w14:paraId="571B410D" w14:textId="38475F03" w:rsidR="006214A3" w:rsidRDefault="00A316F0" w:rsidP="00642419">
      <w:pPr>
        <w:ind w:firstLine="720"/>
      </w:pPr>
      <w:r>
        <w:t xml:space="preserve">Parties are to appear in-person for </w:t>
      </w:r>
      <w:r w:rsidR="00D501FB">
        <w:t>T</w:t>
      </w:r>
      <w:r>
        <w:t xml:space="preserve">rial </w:t>
      </w:r>
      <w:r w:rsidR="00D501FB">
        <w:t>S</w:t>
      </w:r>
      <w:r>
        <w:t xml:space="preserve">tatus unless the </w:t>
      </w:r>
      <w:r w:rsidR="00D501FB">
        <w:t>C</w:t>
      </w:r>
      <w:r>
        <w:t>ourt grants a</w:t>
      </w:r>
      <w:r w:rsidR="006214A3">
        <w:t xml:space="preserve"> request for virtual appearance with a showing of good cause.  The City shall notify the </w:t>
      </w:r>
      <w:r w:rsidR="00D501FB">
        <w:t>C</w:t>
      </w:r>
      <w:r w:rsidR="006214A3">
        <w:t xml:space="preserve">ourt of any victims wishing to appear virtually pursuant to </w:t>
      </w:r>
      <w:r w:rsidR="00BE246A">
        <w:t xml:space="preserve">the Court’s </w:t>
      </w:r>
      <w:r w:rsidR="00BE246A" w:rsidRPr="00D501FB">
        <w:rPr>
          <w:i/>
          <w:iCs/>
        </w:rPr>
        <w:t>Standing Order-Live Remote Observation of Court Proceedings and Virtual Hearings &amp; Appearances.</w:t>
      </w:r>
      <w:r w:rsidR="006214A3">
        <w:t xml:space="preserve"> </w:t>
      </w:r>
      <w:r w:rsidR="00642419">
        <w:t xml:space="preserve"> </w:t>
      </w:r>
    </w:p>
    <w:p w14:paraId="45882D6C" w14:textId="0F2E29B8" w:rsidR="00374236" w:rsidRDefault="00351209" w:rsidP="00D501FB">
      <w:pPr>
        <w:ind w:firstLine="720"/>
      </w:pPr>
      <w:r>
        <w:t xml:space="preserve">If more than one case announces ready for any given trial date, the </w:t>
      </w:r>
      <w:r w:rsidR="00D501FB">
        <w:t>C</w:t>
      </w:r>
      <w:r>
        <w:t xml:space="preserve">ourt </w:t>
      </w:r>
      <w:r w:rsidR="00683102">
        <w:t xml:space="preserve">will finalize a </w:t>
      </w:r>
      <w:r>
        <w:t>trial priority list</w:t>
      </w:r>
      <w:r w:rsidR="00683102">
        <w:t xml:space="preserve"> based upon input from both parties</w:t>
      </w:r>
      <w:r w:rsidR="00686F6E">
        <w:t>.</w:t>
      </w:r>
      <w:r w:rsidR="005607F7">
        <w:t xml:space="preserve">  </w:t>
      </w:r>
      <w:r w:rsidR="00642419">
        <w:t xml:space="preserve">If more than one case has announced ready, </w:t>
      </w:r>
      <w:r w:rsidR="00B64D2D">
        <w:t xml:space="preserve">another </w:t>
      </w:r>
      <w:r w:rsidR="00642419">
        <w:t>trial division</w:t>
      </w:r>
      <w:r w:rsidR="00683102">
        <w:t xml:space="preserve"> </w:t>
      </w:r>
      <w:r w:rsidR="00B64D2D">
        <w:t xml:space="preserve">may be utilized at the Court’s </w:t>
      </w:r>
      <w:r w:rsidR="009D647E">
        <w:t xml:space="preserve">discretion. </w:t>
      </w:r>
    </w:p>
    <w:p w14:paraId="3E2014D8" w14:textId="6E1C1941" w:rsidR="00351209" w:rsidRPr="00642419" w:rsidRDefault="00351209" w:rsidP="00BE246A">
      <w:pPr>
        <w:rPr>
          <w:b/>
          <w:bCs/>
        </w:rPr>
      </w:pPr>
      <w:r w:rsidRPr="00642419">
        <w:rPr>
          <w:b/>
          <w:bCs/>
        </w:rPr>
        <w:t>Jury Trial</w:t>
      </w:r>
    </w:p>
    <w:p w14:paraId="50B1737E" w14:textId="62596923" w:rsidR="00721732" w:rsidRDefault="00A4031B" w:rsidP="00642419">
      <w:pPr>
        <w:ind w:firstLine="720"/>
      </w:pPr>
      <w:r>
        <w:t>The Jury Trial docket will begin at 8:00</w:t>
      </w:r>
      <w:r w:rsidR="00B64D2D">
        <w:t xml:space="preserve"> </w:t>
      </w:r>
      <w:r>
        <w:t>a</w:t>
      </w:r>
      <w:r w:rsidR="00B64D2D">
        <w:t>.</w:t>
      </w:r>
      <w:r>
        <w:t>m</w:t>
      </w:r>
      <w:r w:rsidR="00B64D2D">
        <w:t>.</w:t>
      </w:r>
      <w:r>
        <w:t xml:space="preserve"> on Tuesdays and Thursdays. </w:t>
      </w:r>
      <w:r w:rsidR="00F7449D">
        <w:t xml:space="preserve">The parties </w:t>
      </w:r>
      <w:r w:rsidR="00721732">
        <w:t xml:space="preserve">are responsible for the scheduling and timing </w:t>
      </w:r>
      <w:r w:rsidR="004205BF">
        <w:t>of their witnesses</w:t>
      </w:r>
      <w:r w:rsidR="00F228B9">
        <w:t xml:space="preserve">.  </w:t>
      </w:r>
      <w:r w:rsidR="004205BF">
        <w:t>The Court will not entertain delays</w:t>
      </w:r>
      <w:r w:rsidR="00F460AC">
        <w:t xml:space="preserve"> due to witness </w:t>
      </w:r>
      <w:r w:rsidR="006F2EEA">
        <w:t>un</w:t>
      </w:r>
      <w:r w:rsidR="00F460AC">
        <w:t xml:space="preserve">availability.  </w:t>
      </w:r>
      <w:r w:rsidR="00721732">
        <w:t xml:space="preserve"> </w:t>
      </w:r>
    </w:p>
    <w:p w14:paraId="23C12386" w14:textId="0DF516B7" w:rsidR="004A38B5" w:rsidRPr="00642419" w:rsidRDefault="00B66899" w:rsidP="00BE246A">
      <w:pPr>
        <w:rPr>
          <w:b/>
          <w:bCs/>
        </w:rPr>
      </w:pPr>
      <w:r>
        <w:rPr>
          <w:b/>
          <w:bCs/>
        </w:rPr>
        <w:t xml:space="preserve">Jury </w:t>
      </w:r>
      <w:r w:rsidR="00727AB5" w:rsidRPr="00642419">
        <w:rPr>
          <w:b/>
          <w:bCs/>
        </w:rPr>
        <w:t>Trial Evidence</w:t>
      </w:r>
    </w:p>
    <w:p w14:paraId="36D85CC9" w14:textId="76AB0DD8" w:rsidR="00F32D4C" w:rsidRDefault="00727AB5" w:rsidP="00642419">
      <w:pPr>
        <w:ind w:firstLine="720"/>
      </w:pPr>
      <w:r>
        <w:t xml:space="preserve">The </w:t>
      </w:r>
      <w:r w:rsidR="00D501FB">
        <w:t>C</w:t>
      </w:r>
      <w:r>
        <w:t xml:space="preserve">ourt expects that all trial evidence, including </w:t>
      </w:r>
      <w:r w:rsidR="00692ECB">
        <w:t>audio/video evidence</w:t>
      </w:r>
      <w:r>
        <w:t xml:space="preserve">, will be prepared for use prior to the start of the Jury Trial.  The </w:t>
      </w:r>
      <w:r w:rsidR="00D501FB">
        <w:t>C</w:t>
      </w:r>
      <w:r>
        <w:t xml:space="preserve">ourt will not </w:t>
      </w:r>
      <w:r w:rsidR="00F52DC4">
        <w:t>entertain breaks</w:t>
      </w:r>
      <w:r>
        <w:t xml:space="preserve"> for counsel to prepare trial evidence.  Similarly, all trial evidence is to be properly marked prior to </w:t>
      </w:r>
      <w:r w:rsidR="0061459D">
        <w:t>being tendered for admission.</w:t>
      </w:r>
      <w:r w:rsidR="00F52DC4">
        <w:t xml:space="preserve"> </w:t>
      </w:r>
    </w:p>
    <w:p w14:paraId="1860B44E" w14:textId="5034275A" w:rsidR="006B54CD" w:rsidRDefault="006B54CD" w:rsidP="00642419">
      <w:pPr>
        <w:ind w:firstLine="720"/>
      </w:pPr>
      <w:r>
        <w:t xml:space="preserve">Each courtroom is equipped with a monitor and HDMI cable.  </w:t>
      </w:r>
      <w:r w:rsidR="009C5D1A">
        <w:t>Parties are expected to provide their own personal computer or other device</w:t>
      </w:r>
      <w:r w:rsidR="00885C62">
        <w:t xml:space="preserve"> for </w:t>
      </w:r>
      <w:r w:rsidR="009C5D1A">
        <w:t>present</w:t>
      </w:r>
      <w:r w:rsidR="00885C62">
        <w:t>ing</w:t>
      </w:r>
      <w:r w:rsidR="009C5D1A">
        <w:t xml:space="preserve"> electronic exhibits.</w:t>
      </w:r>
    </w:p>
    <w:p w14:paraId="245B6E11" w14:textId="3C5A2948" w:rsidR="00F52DC4" w:rsidRPr="00642419" w:rsidRDefault="00F52DC4" w:rsidP="00BE246A">
      <w:pPr>
        <w:rPr>
          <w:b/>
          <w:bCs/>
        </w:rPr>
      </w:pPr>
      <w:r w:rsidRPr="00642419">
        <w:rPr>
          <w:b/>
          <w:bCs/>
        </w:rPr>
        <w:t>Jury Instructions</w:t>
      </w:r>
    </w:p>
    <w:p w14:paraId="4C0454B5" w14:textId="1CA0568A" w:rsidR="00305ED5" w:rsidRPr="00050F09" w:rsidRDefault="00A4031B" w:rsidP="00642419">
      <w:pPr>
        <w:ind w:firstLine="720"/>
      </w:pPr>
      <w:r>
        <w:t xml:space="preserve">Any </w:t>
      </w:r>
      <w:r w:rsidR="000B3E3B">
        <w:t xml:space="preserve">proposed </w:t>
      </w:r>
      <w:r>
        <w:t xml:space="preserve">affirmative defense instruction or </w:t>
      </w:r>
      <w:r w:rsidR="000D2DF3">
        <w:t xml:space="preserve">instruction </w:t>
      </w:r>
      <w:r w:rsidR="00742C17">
        <w:t xml:space="preserve">that is </w:t>
      </w:r>
      <w:r w:rsidR="000D2DF3">
        <w:t>not</w:t>
      </w:r>
      <w:r>
        <w:t xml:space="preserve"> included in the Court’s stock jury instruction</w:t>
      </w:r>
      <w:r w:rsidR="00742C17">
        <w:t xml:space="preserve"> </w:t>
      </w:r>
      <w:r w:rsidR="00923C8A">
        <w:t>packet</w:t>
      </w:r>
      <w:r w:rsidR="00F52DC4">
        <w:t xml:space="preserve">, </w:t>
      </w:r>
      <w:r>
        <w:t xml:space="preserve">shall be tendered to the </w:t>
      </w:r>
      <w:r w:rsidR="000844F1">
        <w:t>C</w:t>
      </w:r>
      <w:r>
        <w:t>ourt</w:t>
      </w:r>
      <w:r w:rsidR="00742C17">
        <w:t xml:space="preserve"> and counsel </w:t>
      </w:r>
      <w:r>
        <w:t>as soon as practicable</w:t>
      </w:r>
      <w:r w:rsidR="000D2DF3">
        <w:t xml:space="preserve"> </w:t>
      </w:r>
      <w:r w:rsidR="00742C17">
        <w:t xml:space="preserve">prior to the </w:t>
      </w:r>
      <w:r w:rsidR="000D2DF3">
        <w:t xml:space="preserve">jury instruction conference. </w:t>
      </w:r>
      <w:r>
        <w:t xml:space="preserve"> </w:t>
      </w:r>
      <w:r w:rsidR="00742C17">
        <w:t>A hard copy of t</w:t>
      </w:r>
      <w:r w:rsidR="00305ED5">
        <w:t xml:space="preserve">he instruction </w:t>
      </w:r>
      <w:r w:rsidR="00B73A71">
        <w:t>is</w:t>
      </w:r>
      <w:r w:rsidR="00305ED5">
        <w:t xml:space="preserve"> to be provided in Word format and in font style Courrier New (size 12</w:t>
      </w:r>
      <w:r w:rsidR="00B73A71">
        <w:t>)</w:t>
      </w:r>
      <w:r w:rsidR="00830956">
        <w:t xml:space="preserve">. </w:t>
      </w:r>
      <w:r w:rsidR="00305ED5">
        <w:t xml:space="preserve"> </w:t>
      </w:r>
      <w:r w:rsidR="00580230">
        <w:t xml:space="preserve">A theory of defense instruction may be tendered under seal, or at </w:t>
      </w:r>
      <w:r w:rsidR="00D061B6">
        <w:t>any time</w:t>
      </w:r>
      <w:r w:rsidR="00580230">
        <w:t xml:space="preserve"> prior to the jury instruction conference. </w:t>
      </w:r>
    </w:p>
    <w:p w14:paraId="3048AA40" w14:textId="7E1CF55E" w:rsidR="00702C7B" w:rsidRPr="00642419" w:rsidRDefault="00702C7B" w:rsidP="00BE246A">
      <w:pPr>
        <w:rPr>
          <w:b/>
          <w:bCs/>
        </w:rPr>
      </w:pPr>
      <w:r w:rsidRPr="00642419">
        <w:rPr>
          <w:b/>
          <w:bCs/>
        </w:rPr>
        <w:t>Timeliness</w:t>
      </w:r>
    </w:p>
    <w:p w14:paraId="04C66425" w14:textId="23D51BC1" w:rsidR="00702C7B" w:rsidRDefault="00702C7B" w:rsidP="00642419">
      <w:pPr>
        <w:ind w:firstLine="720"/>
      </w:pPr>
      <w:r>
        <w:t xml:space="preserve">The court expects the parties to be </w:t>
      </w:r>
      <w:r w:rsidR="00530756">
        <w:t>on time</w:t>
      </w:r>
      <w:r>
        <w:t xml:space="preserve"> for all scheduled court appearances.</w:t>
      </w:r>
      <w:r w:rsidR="00305ED5">
        <w:t xml:space="preserve"> </w:t>
      </w:r>
      <w:r>
        <w:t xml:space="preserve"> </w:t>
      </w:r>
    </w:p>
    <w:p w14:paraId="2D464BAC" w14:textId="4986A413" w:rsidR="003357D9" w:rsidRPr="00642419" w:rsidRDefault="00050F09" w:rsidP="00BE246A">
      <w:pPr>
        <w:rPr>
          <w:b/>
          <w:bCs/>
        </w:rPr>
      </w:pPr>
      <w:r w:rsidRPr="00642419">
        <w:rPr>
          <w:b/>
          <w:bCs/>
        </w:rPr>
        <w:t>Decorum</w:t>
      </w:r>
    </w:p>
    <w:p w14:paraId="54719341" w14:textId="21C9917A" w:rsidR="00881825" w:rsidRDefault="00881825" w:rsidP="00642419">
      <w:pPr>
        <w:ind w:firstLine="720"/>
      </w:pPr>
      <w:r w:rsidRPr="00881825">
        <w:t>Pursuant to the Colorado Rules of Professional Conduct, “A lawyer should demonstrate respect for the legal system and for those who serve it, including judges, other lawyers and public officials.”  The Court will not tolerate inflammatory or disparaging remarks toward staff, the judge</w:t>
      </w:r>
      <w:r w:rsidR="009722DD">
        <w:t xml:space="preserve">, </w:t>
      </w:r>
      <w:r w:rsidRPr="00881825">
        <w:t>opposing counsel</w:t>
      </w:r>
      <w:r w:rsidR="009722DD">
        <w:t xml:space="preserve"> or members of the public present in the courtroom</w:t>
      </w:r>
      <w:r w:rsidRPr="00881825">
        <w:t xml:space="preserve">.  </w:t>
      </w:r>
    </w:p>
    <w:p w14:paraId="71C561EF" w14:textId="77777777" w:rsidR="009722DD" w:rsidRPr="009722DD" w:rsidRDefault="009722DD" w:rsidP="009722DD">
      <w:pPr>
        <w:rPr>
          <w:b/>
          <w:bCs/>
        </w:rPr>
      </w:pPr>
    </w:p>
    <w:p w14:paraId="207034A8" w14:textId="77777777" w:rsidR="00E667D4" w:rsidRDefault="00E667D4" w:rsidP="00642419">
      <w:pPr>
        <w:ind w:firstLine="720"/>
      </w:pPr>
    </w:p>
    <w:p w14:paraId="6636FCE9" w14:textId="72A1D040" w:rsidR="00727AB5" w:rsidRPr="00642419" w:rsidRDefault="00EF17C3" w:rsidP="00E667D4">
      <w:pPr>
        <w:rPr>
          <w:b/>
          <w:bCs/>
        </w:rPr>
      </w:pPr>
      <w:r w:rsidRPr="00642419">
        <w:rPr>
          <w:b/>
          <w:bCs/>
        </w:rPr>
        <w:t>Contact</w:t>
      </w:r>
      <w:r w:rsidR="003954F6" w:rsidRPr="00642419">
        <w:rPr>
          <w:b/>
          <w:bCs/>
        </w:rPr>
        <w:t xml:space="preserve"> Information</w:t>
      </w:r>
      <w:r w:rsidRPr="00642419">
        <w:rPr>
          <w:b/>
          <w:bCs/>
        </w:rPr>
        <w:t>:</w:t>
      </w:r>
    </w:p>
    <w:p w14:paraId="73E0A451" w14:textId="33754FFA" w:rsidR="00D061B6" w:rsidRDefault="00D061B6">
      <w:r>
        <w:t>Division 1:</w:t>
      </w:r>
      <w:r w:rsidR="00614A55">
        <w:t xml:space="preserve"> </w:t>
      </w:r>
      <w:r w:rsidR="00642419" w:rsidRPr="00F86DBF">
        <w:t>aurorajurydiv1@auroragov.org</w:t>
      </w:r>
    </w:p>
    <w:p w14:paraId="22377018" w14:textId="46AF5C62" w:rsidR="00D061B6" w:rsidRDefault="00D061B6">
      <w:r>
        <w:t>Judge: Dion Arguell</w:t>
      </w:r>
      <w:r w:rsidR="00564FC2">
        <w:t>e</w:t>
      </w:r>
      <w:r>
        <w:t xml:space="preserve">s </w:t>
      </w:r>
      <w:r w:rsidR="00614A55">
        <w:t xml:space="preserve"> </w:t>
      </w:r>
    </w:p>
    <w:p w14:paraId="5EF21964" w14:textId="298C3A8A" w:rsidR="00D061B6" w:rsidRDefault="00F21F29">
      <w:r>
        <w:t xml:space="preserve">Court </w:t>
      </w:r>
      <w:r w:rsidR="00D061B6">
        <w:t xml:space="preserve">Reporter: Erica Yglesias </w:t>
      </w:r>
    </w:p>
    <w:p w14:paraId="40D92213" w14:textId="1C971943" w:rsidR="00D061B6" w:rsidRDefault="00B81A11">
      <w:bookmarkStart w:id="1" w:name="_Hlk151540587"/>
      <w:r>
        <w:t>Courtroom Assistant</w:t>
      </w:r>
      <w:bookmarkEnd w:id="1"/>
      <w:r w:rsidR="00D061B6">
        <w:t xml:space="preserve">: Nyeda Wiggins </w:t>
      </w:r>
    </w:p>
    <w:p w14:paraId="7418879D" w14:textId="77777777" w:rsidR="00D061B6" w:rsidRDefault="00D061B6"/>
    <w:p w14:paraId="5C86402F" w14:textId="51251917" w:rsidR="00D061B6" w:rsidRDefault="00D061B6">
      <w:r>
        <w:t>Division 2:</w:t>
      </w:r>
      <w:r w:rsidR="00642419" w:rsidRPr="00642419">
        <w:t xml:space="preserve"> </w:t>
      </w:r>
      <w:r w:rsidR="00642419" w:rsidRPr="00F86DBF">
        <w:t>aurorajurydiv2@auroragov.org</w:t>
      </w:r>
    </w:p>
    <w:p w14:paraId="640C6E17" w14:textId="4A507AD0" w:rsidR="00D061B6" w:rsidRDefault="00D061B6">
      <w:r>
        <w:t xml:space="preserve">Judge: Peter Frigo </w:t>
      </w:r>
    </w:p>
    <w:p w14:paraId="50E8FB24" w14:textId="2E8FEE33" w:rsidR="00D061B6" w:rsidRDefault="00F21F29">
      <w:r>
        <w:t xml:space="preserve">Court </w:t>
      </w:r>
      <w:r w:rsidR="00D061B6">
        <w:t xml:space="preserve">Reporter: Mindy Wolf </w:t>
      </w:r>
    </w:p>
    <w:p w14:paraId="19BB59F9" w14:textId="1A525526" w:rsidR="00D061B6" w:rsidRDefault="00B81A11">
      <w:r>
        <w:t>Courtroom Assistant</w:t>
      </w:r>
      <w:r w:rsidR="00D061B6">
        <w:t xml:space="preserve">: Vanessa Viramontes </w:t>
      </w:r>
    </w:p>
    <w:p w14:paraId="42B3D8A1" w14:textId="77777777" w:rsidR="00D061B6" w:rsidRDefault="00D061B6"/>
    <w:p w14:paraId="69FEB311" w14:textId="035B5944" w:rsidR="00D061B6" w:rsidRPr="00D061B6" w:rsidRDefault="00D061B6">
      <w:r>
        <w:t>Division 4:</w:t>
      </w:r>
      <w:r w:rsidR="00642419" w:rsidRPr="00642419">
        <w:t xml:space="preserve"> </w:t>
      </w:r>
      <w:r w:rsidR="00642419" w:rsidRPr="00F86DBF">
        <w:t>aurorajurydiv4@auroragov.org</w:t>
      </w:r>
    </w:p>
    <w:p w14:paraId="2559C236" w14:textId="407E327A" w:rsidR="00EF17C3" w:rsidRDefault="00EF17C3">
      <w:r>
        <w:t xml:space="preserve">Judge: </w:t>
      </w:r>
      <w:r w:rsidR="00614A55">
        <w:t xml:space="preserve">Shelby Fyles </w:t>
      </w:r>
    </w:p>
    <w:p w14:paraId="0194BF93" w14:textId="19AE7353" w:rsidR="00EF17C3" w:rsidRDefault="00F21F29">
      <w:r>
        <w:t xml:space="preserve">Court </w:t>
      </w:r>
      <w:r w:rsidR="00D061B6">
        <w:t>Reporter</w:t>
      </w:r>
      <w:r w:rsidR="00EF17C3">
        <w:t xml:space="preserve">: Renee White </w:t>
      </w:r>
    </w:p>
    <w:p w14:paraId="7C13F31B" w14:textId="70C8887E" w:rsidR="00EF17C3" w:rsidRDefault="00B81A11">
      <w:r>
        <w:t>Courtroom Assistant</w:t>
      </w:r>
      <w:r w:rsidR="00EF17C3">
        <w:t xml:space="preserve">: Heather McWain </w:t>
      </w:r>
    </w:p>
    <w:p w14:paraId="6B4D62B5" w14:textId="77777777" w:rsidR="00EF17C3" w:rsidRDefault="00EF17C3"/>
    <w:p w14:paraId="7BA71D07" w14:textId="77777777" w:rsidR="008C3BDF" w:rsidRDefault="008C3BDF"/>
    <w:sectPr w:rsidR="008C3BDF" w:rsidSect="006F2EEA">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26A98" w14:textId="77777777" w:rsidR="00BA635E" w:rsidRDefault="00BA635E" w:rsidP="00A82AFF">
      <w:pPr>
        <w:spacing w:after="0" w:line="240" w:lineRule="auto"/>
      </w:pPr>
      <w:r>
        <w:separator/>
      </w:r>
    </w:p>
  </w:endnote>
  <w:endnote w:type="continuationSeparator" w:id="0">
    <w:p w14:paraId="10865916" w14:textId="77777777" w:rsidR="00BA635E" w:rsidRDefault="00BA635E" w:rsidP="00A8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C388" w14:textId="77777777" w:rsidR="00A82AFF" w:rsidRDefault="00A82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80DD" w14:textId="77777777" w:rsidR="00A82AFF" w:rsidRDefault="00A82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1504" w14:textId="77777777" w:rsidR="00A82AFF" w:rsidRDefault="00A82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F2A3" w14:textId="77777777" w:rsidR="00BA635E" w:rsidRDefault="00BA635E" w:rsidP="00A82AFF">
      <w:pPr>
        <w:spacing w:after="0" w:line="240" w:lineRule="auto"/>
      </w:pPr>
      <w:r>
        <w:separator/>
      </w:r>
    </w:p>
  </w:footnote>
  <w:footnote w:type="continuationSeparator" w:id="0">
    <w:p w14:paraId="009A9BC5" w14:textId="77777777" w:rsidR="00BA635E" w:rsidRDefault="00BA635E" w:rsidP="00A82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F035" w14:textId="77777777" w:rsidR="00A82AFF" w:rsidRDefault="00A82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9A7B" w14:textId="11937CC9" w:rsidR="00A82AFF" w:rsidRDefault="00A82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9F00" w14:textId="77777777" w:rsidR="00A82AFF" w:rsidRDefault="00A82A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BDF"/>
    <w:rsid w:val="00026351"/>
    <w:rsid w:val="00030528"/>
    <w:rsid w:val="00032317"/>
    <w:rsid w:val="000406DA"/>
    <w:rsid w:val="00050F09"/>
    <w:rsid w:val="00057496"/>
    <w:rsid w:val="00070F3D"/>
    <w:rsid w:val="00082EED"/>
    <w:rsid w:val="000844F1"/>
    <w:rsid w:val="000957A7"/>
    <w:rsid w:val="000B3E3B"/>
    <w:rsid w:val="000D2DF3"/>
    <w:rsid w:val="000E30C2"/>
    <w:rsid w:val="000F799E"/>
    <w:rsid w:val="001126AF"/>
    <w:rsid w:val="00114226"/>
    <w:rsid w:val="00122838"/>
    <w:rsid w:val="001376DD"/>
    <w:rsid w:val="001465B3"/>
    <w:rsid w:val="001B2964"/>
    <w:rsid w:val="001C5D06"/>
    <w:rsid w:val="001E5DCD"/>
    <w:rsid w:val="00233648"/>
    <w:rsid w:val="0023593C"/>
    <w:rsid w:val="00265FB6"/>
    <w:rsid w:val="00281889"/>
    <w:rsid w:val="002A5FAB"/>
    <w:rsid w:val="002C0709"/>
    <w:rsid w:val="002C6ED1"/>
    <w:rsid w:val="002D40B4"/>
    <w:rsid w:val="002E0461"/>
    <w:rsid w:val="002F71A6"/>
    <w:rsid w:val="00301DF5"/>
    <w:rsid w:val="00305ED5"/>
    <w:rsid w:val="00311502"/>
    <w:rsid w:val="003241D8"/>
    <w:rsid w:val="0033293F"/>
    <w:rsid w:val="003357D9"/>
    <w:rsid w:val="00351209"/>
    <w:rsid w:val="00356111"/>
    <w:rsid w:val="003639F1"/>
    <w:rsid w:val="003706B9"/>
    <w:rsid w:val="00374236"/>
    <w:rsid w:val="003811CE"/>
    <w:rsid w:val="00391391"/>
    <w:rsid w:val="003954F6"/>
    <w:rsid w:val="003A3FC2"/>
    <w:rsid w:val="003B30CA"/>
    <w:rsid w:val="003C27FF"/>
    <w:rsid w:val="003D757F"/>
    <w:rsid w:val="003F0277"/>
    <w:rsid w:val="003F72A7"/>
    <w:rsid w:val="004048C8"/>
    <w:rsid w:val="0041118C"/>
    <w:rsid w:val="004205BF"/>
    <w:rsid w:val="00432B0C"/>
    <w:rsid w:val="00453F9B"/>
    <w:rsid w:val="00461D84"/>
    <w:rsid w:val="0048008E"/>
    <w:rsid w:val="004A38B5"/>
    <w:rsid w:val="004D6501"/>
    <w:rsid w:val="005037B6"/>
    <w:rsid w:val="005105C8"/>
    <w:rsid w:val="00530756"/>
    <w:rsid w:val="005607F7"/>
    <w:rsid w:val="00564FC2"/>
    <w:rsid w:val="00567434"/>
    <w:rsid w:val="00580230"/>
    <w:rsid w:val="0059161F"/>
    <w:rsid w:val="005F2B9A"/>
    <w:rsid w:val="0060251C"/>
    <w:rsid w:val="0061459D"/>
    <w:rsid w:val="00614A55"/>
    <w:rsid w:val="006214A3"/>
    <w:rsid w:val="00642419"/>
    <w:rsid w:val="00643E7E"/>
    <w:rsid w:val="0066323A"/>
    <w:rsid w:val="00663561"/>
    <w:rsid w:val="0067125F"/>
    <w:rsid w:val="00683102"/>
    <w:rsid w:val="00685215"/>
    <w:rsid w:val="00686F6E"/>
    <w:rsid w:val="00692ECB"/>
    <w:rsid w:val="00697CF8"/>
    <w:rsid w:val="006B54CD"/>
    <w:rsid w:val="006B61F4"/>
    <w:rsid w:val="006E1BE1"/>
    <w:rsid w:val="006F2EEA"/>
    <w:rsid w:val="00702B6C"/>
    <w:rsid w:val="00702C7B"/>
    <w:rsid w:val="00721732"/>
    <w:rsid w:val="0072289A"/>
    <w:rsid w:val="00727AB5"/>
    <w:rsid w:val="00742C17"/>
    <w:rsid w:val="00743DB7"/>
    <w:rsid w:val="00780442"/>
    <w:rsid w:val="007823AB"/>
    <w:rsid w:val="00783DFA"/>
    <w:rsid w:val="007E21BD"/>
    <w:rsid w:val="00811650"/>
    <w:rsid w:val="00823D0A"/>
    <w:rsid w:val="00830956"/>
    <w:rsid w:val="00855F24"/>
    <w:rsid w:val="00872B17"/>
    <w:rsid w:val="0087395F"/>
    <w:rsid w:val="00881825"/>
    <w:rsid w:val="00885C62"/>
    <w:rsid w:val="008A50B2"/>
    <w:rsid w:val="008B5C59"/>
    <w:rsid w:val="008C3BDF"/>
    <w:rsid w:val="008D4DC7"/>
    <w:rsid w:val="008E5D9A"/>
    <w:rsid w:val="008E6056"/>
    <w:rsid w:val="008F306F"/>
    <w:rsid w:val="00917CA8"/>
    <w:rsid w:val="00923C8A"/>
    <w:rsid w:val="0092526C"/>
    <w:rsid w:val="0093336B"/>
    <w:rsid w:val="00953930"/>
    <w:rsid w:val="009722DD"/>
    <w:rsid w:val="009767CE"/>
    <w:rsid w:val="00991EE0"/>
    <w:rsid w:val="00996015"/>
    <w:rsid w:val="009B06AB"/>
    <w:rsid w:val="009B0E00"/>
    <w:rsid w:val="009C5D1A"/>
    <w:rsid w:val="009D647E"/>
    <w:rsid w:val="00A02570"/>
    <w:rsid w:val="00A2214D"/>
    <w:rsid w:val="00A316F0"/>
    <w:rsid w:val="00A4031B"/>
    <w:rsid w:val="00A51242"/>
    <w:rsid w:val="00A527EA"/>
    <w:rsid w:val="00A63F83"/>
    <w:rsid w:val="00A82AFF"/>
    <w:rsid w:val="00A84476"/>
    <w:rsid w:val="00A873D4"/>
    <w:rsid w:val="00AA612D"/>
    <w:rsid w:val="00AB115B"/>
    <w:rsid w:val="00AB7DFA"/>
    <w:rsid w:val="00AC677B"/>
    <w:rsid w:val="00AF6DA6"/>
    <w:rsid w:val="00B02ED8"/>
    <w:rsid w:val="00B21113"/>
    <w:rsid w:val="00B30D25"/>
    <w:rsid w:val="00B44494"/>
    <w:rsid w:val="00B617E8"/>
    <w:rsid w:val="00B64D2D"/>
    <w:rsid w:val="00B66899"/>
    <w:rsid w:val="00B73A71"/>
    <w:rsid w:val="00B77E5B"/>
    <w:rsid w:val="00B81A11"/>
    <w:rsid w:val="00B93110"/>
    <w:rsid w:val="00B9372F"/>
    <w:rsid w:val="00B94140"/>
    <w:rsid w:val="00BA635E"/>
    <w:rsid w:val="00BB0EBF"/>
    <w:rsid w:val="00BE246A"/>
    <w:rsid w:val="00BE76B8"/>
    <w:rsid w:val="00BF1054"/>
    <w:rsid w:val="00C06868"/>
    <w:rsid w:val="00C31EDB"/>
    <w:rsid w:val="00C3428D"/>
    <w:rsid w:val="00C34DC9"/>
    <w:rsid w:val="00C66008"/>
    <w:rsid w:val="00C72736"/>
    <w:rsid w:val="00CA7A44"/>
    <w:rsid w:val="00CC0EDF"/>
    <w:rsid w:val="00CF6D8B"/>
    <w:rsid w:val="00D061B6"/>
    <w:rsid w:val="00D10BEC"/>
    <w:rsid w:val="00D30E7F"/>
    <w:rsid w:val="00D448F1"/>
    <w:rsid w:val="00D501FB"/>
    <w:rsid w:val="00D63543"/>
    <w:rsid w:val="00D72323"/>
    <w:rsid w:val="00D80943"/>
    <w:rsid w:val="00D947A3"/>
    <w:rsid w:val="00DA6EB8"/>
    <w:rsid w:val="00DD407F"/>
    <w:rsid w:val="00E26086"/>
    <w:rsid w:val="00E268E1"/>
    <w:rsid w:val="00E51390"/>
    <w:rsid w:val="00E5148E"/>
    <w:rsid w:val="00E667D4"/>
    <w:rsid w:val="00E67D31"/>
    <w:rsid w:val="00E71C47"/>
    <w:rsid w:val="00E753DA"/>
    <w:rsid w:val="00E756D3"/>
    <w:rsid w:val="00E80C07"/>
    <w:rsid w:val="00E95B1B"/>
    <w:rsid w:val="00EB097B"/>
    <w:rsid w:val="00EF17C3"/>
    <w:rsid w:val="00F00556"/>
    <w:rsid w:val="00F07F7B"/>
    <w:rsid w:val="00F21F29"/>
    <w:rsid w:val="00F228B9"/>
    <w:rsid w:val="00F325C3"/>
    <w:rsid w:val="00F32D4C"/>
    <w:rsid w:val="00F460AC"/>
    <w:rsid w:val="00F52DC4"/>
    <w:rsid w:val="00F7449D"/>
    <w:rsid w:val="00F86DBF"/>
    <w:rsid w:val="00FA184C"/>
    <w:rsid w:val="00FB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FF231"/>
  <w15:chartTrackingRefBased/>
  <w15:docId w15:val="{69F71CB8-25DF-4B0C-B62B-259917FF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7C3"/>
    <w:rPr>
      <w:color w:val="0563C1" w:themeColor="hyperlink"/>
      <w:u w:val="single"/>
    </w:rPr>
  </w:style>
  <w:style w:type="character" w:styleId="UnresolvedMention">
    <w:name w:val="Unresolved Mention"/>
    <w:basedOn w:val="DefaultParagraphFont"/>
    <w:uiPriority w:val="99"/>
    <w:semiHidden/>
    <w:unhideWhenUsed/>
    <w:rsid w:val="00EF17C3"/>
    <w:rPr>
      <w:color w:val="605E5C"/>
      <w:shd w:val="clear" w:color="auto" w:fill="E1DFDD"/>
    </w:rPr>
  </w:style>
  <w:style w:type="paragraph" w:styleId="Header">
    <w:name w:val="header"/>
    <w:basedOn w:val="Normal"/>
    <w:link w:val="HeaderChar"/>
    <w:uiPriority w:val="99"/>
    <w:unhideWhenUsed/>
    <w:rsid w:val="00A82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FF"/>
  </w:style>
  <w:style w:type="paragraph" w:styleId="Footer">
    <w:name w:val="footer"/>
    <w:basedOn w:val="Normal"/>
    <w:link w:val="FooterChar"/>
    <w:uiPriority w:val="99"/>
    <w:unhideWhenUsed/>
    <w:rsid w:val="00A82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FF"/>
  </w:style>
  <w:style w:type="paragraph" w:styleId="Revision">
    <w:name w:val="Revision"/>
    <w:hidden/>
    <w:uiPriority w:val="99"/>
    <w:semiHidden/>
    <w:rsid w:val="00643E7E"/>
    <w:pPr>
      <w:spacing w:after="0" w:line="240" w:lineRule="auto"/>
    </w:pPr>
  </w:style>
  <w:style w:type="character" w:styleId="CommentReference">
    <w:name w:val="annotation reference"/>
    <w:basedOn w:val="DefaultParagraphFont"/>
    <w:uiPriority w:val="99"/>
    <w:semiHidden/>
    <w:unhideWhenUsed/>
    <w:rsid w:val="00B617E8"/>
    <w:rPr>
      <w:sz w:val="16"/>
      <w:szCs w:val="16"/>
    </w:rPr>
  </w:style>
  <w:style w:type="paragraph" w:styleId="CommentText">
    <w:name w:val="annotation text"/>
    <w:basedOn w:val="Normal"/>
    <w:link w:val="CommentTextChar"/>
    <w:uiPriority w:val="99"/>
    <w:unhideWhenUsed/>
    <w:rsid w:val="00B617E8"/>
    <w:pPr>
      <w:spacing w:line="240" w:lineRule="auto"/>
    </w:pPr>
    <w:rPr>
      <w:sz w:val="20"/>
      <w:szCs w:val="20"/>
    </w:rPr>
  </w:style>
  <w:style w:type="character" w:customStyle="1" w:styleId="CommentTextChar">
    <w:name w:val="Comment Text Char"/>
    <w:basedOn w:val="DefaultParagraphFont"/>
    <w:link w:val="CommentText"/>
    <w:uiPriority w:val="99"/>
    <w:rsid w:val="00B617E8"/>
    <w:rPr>
      <w:sz w:val="20"/>
      <w:szCs w:val="20"/>
    </w:rPr>
  </w:style>
  <w:style w:type="paragraph" w:styleId="CommentSubject">
    <w:name w:val="annotation subject"/>
    <w:basedOn w:val="CommentText"/>
    <w:next w:val="CommentText"/>
    <w:link w:val="CommentSubjectChar"/>
    <w:uiPriority w:val="99"/>
    <w:semiHidden/>
    <w:unhideWhenUsed/>
    <w:rsid w:val="00B617E8"/>
    <w:rPr>
      <w:b/>
      <w:bCs/>
    </w:rPr>
  </w:style>
  <w:style w:type="character" w:customStyle="1" w:styleId="CommentSubjectChar">
    <w:name w:val="Comment Subject Char"/>
    <w:basedOn w:val="CommentTextChar"/>
    <w:link w:val="CommentSubject"/>
    <w:uiPriority w:val="99"/>
    <w:semiHidden/>
    <w:rsid w:val="00B617E8"/>
    <w:rPr>
      <w:b/>
      <w:bCs/>
      <w:sz w:val="20"/>
      <w:szCs w:val="20"/>
    </w:rPr>
  </w:style>
  <w:style w:type="paragraph" w:styleId="ListParagraph">
    <w:name w:val="List Paragraph"/>
    <w:basedOn w:val="Normal"/>
    <w:uiPriority w:val="34"/>
    <w:qFormat/>
    <w:rsid w:val="00F86DBF"/>
    <w:pPr>
      <w:ind w:left="720"/>
      <w:contextualSpacing/>
    </w:pPr>
  </w:style>
  <w:style w:type="paragraph" w:styleId="NoSpacing">
    <w:name w:val="No Spacing"/>
    <w:uiPriority w:val="1"/>
    <w:qFormat/>
    <w:rsid w:val="006F2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DB3D-4D2D-4EFB-B7C2-BEE29918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Fyles, Shelby</dc:creator>
  <cp:keywords/>
  <dc:description/>
  <cp:lastModifiedBy>Day, Shawn</cp:lastModifiedBy>
  <cp:revision>6</cp:revision>
  <cp:lastPrinted>2023-11-20T16:27:00Z</cp:lastPrinted>
  <dcterms:created xsi:type="dcterms:W3CDTF">2023-12-28T22:27:00Z</dcterms:created>
  <dcterms:modified xsi:type="dcterms:W3CDTF">2023-12-28T23:27:00Z</dcterms:modified>
</cp:coreProperties>
</file>